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Operator Process Guide</w:t>
      </w:r>
    </w:p>
    <w:p>
      <w:pPr>
        <w:spacing w:after="60" w:before="0"/>
        <w:jc w:val="center"/>
      </w:pPr>
      <w:r>
        <w:rPr>
          <w:rFonts w:ascii="Arial" w:cs="Arial" w:eastAsia="Arial" w:hAnsi="Arial"/>
          <w:b/>
          <w:bCs/>
          <w:color w:val="001828"/>
          <w:sz w:val="44"/>
          <w:szCs w:val="44"/>
        </w:rPr>
        <w:t xml:space="preserve">Weather Alerts Setup</w:t>
      </w:r>
    </w:p>
    <w:p>
      <w:pPr>
        <w:spacing w:after="160" w:before="0"/>
        <w:jc w:val="center"/>
      </w:pPr>
      <w:r>
        <w:rPr>
          <w:rFonts w:ascii="Arial" w:cs="Arial" w:eastAsia="Arial" w:hAnsi="Arial"/>
          <w:color w:val="6B8A9A"/>
          <w:sz w:val="24"/>
          <w:szCs w:val="24"/>
        </w:rPr>
        <w:t xml:space="preserve">Safety &amp; Weather</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The Weather Alerts system monitors conditions at your dive locations and automatically notifies you and your booked divers if wave height or wind speed exceeds your set thresholds. The live Windy weather map is also embedded in your Dashboard and Trip Manifest.</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Setting Up Weather Alerts</w:t>
      </w:r>
    </w:p>
    <w:p>
      <w:pPr>
        <w:pStyle w:val="ListParagraph"/>
        <w:numPr>
          <w:ilvl w:val="0"/>
          <w:numId w:val="2"/>
        </w:numPr>
        <w:spacing w:after="56" w:before="40"/>
      </w:pPr>
      <w:r>
        <w:rPr>
          <w:rFonts w:ascii="Arial" w:cs="Arial" w:eastAsia="Arial" w:hAnsi="Arial"/>
          <w:color w:val="2D4A5A"/>
          <w:sz w:val="22"/>
          <w:szCs w:val="22"/>
        </w:rPr>
        <w:t xml:space="preserve">Go to </w:t>
      </w:r>
      <w:r>
        <w:rPr>
          <w:rFonts w:ascii="Arial" w:cs="Arial" w:eastAsia="Arial" w:hAnsi="Arial"/>
          <w:b/>
          <w:bCs/>
          <w:color w:val="2D4A5A"/>
          <w:sz w:val="22"/>
          <w:szCs w:val="22"/>
        </w:rPr>
        <w:t xml:space="preserve">Business Settings &gt; Weather Alerts</w:t>
      </w:r>
      <w:r>
        <w:rPr>
          <w:rFonts w:ascii="Arial" w:cs="Arial" w:eastAsia="Arial" w:hAnsi="Arial"/>
          <w:color w:val="2D4A5A"/>
          <w:sz w:val="22"/>
          <w:szCs w:val="22"/>
        </w:rPr>
        <w:t xml:space="preserve">.</w:t>
      </w:r>
    </w:p>
    <w:p>
      <w:pPr>
        <w:pStyle w:val="ListParagraph"/>
        <w:numPr>
          <w:ilvl w:val="0"/>
          <w:numId w:val="2"/>
        </w:numPr>
        <w:spacing w:after="56" w:before="40"/>
      </w:pPr>
      <w:r>
        <w:rPr>
          <w:rFonts w:ascii="Arial" w:cs="Arial" w:eastAsia="Arial" w:hAnsi="Arial"/>
          <w:color w:val="2D4A5A"/>
          <w:sz w:val="22"/>
          <w:szCs w:val="22"/>
        </w:rPr>
        <w:t xml:space="preserve">Enter your </w:t>
      </w:r>
      <w:r>
        <w:rPr>
          <w:rFonts w:ascii="Arial" w:cs="Arial" w:eastAsia="Arial" w:hAnsi="Arial"/>
          <w:b/>
          <w:bCs/>
          <w:color w:val="2D4A5A"/>
          <w:sz w:val="22"/>
          <w:szCs w:val="22"/>
        </w:rPr>
        <w:t xml:space="preserve">primary dive location</w:t>
      </w:r>
      <w:r>
        <w:rPr>
          <w:rFonts w:ascii="Arial" w:cs="Arial" w:eastAsia="Arial" w:hAnsi="Arial"/>
          <w:color w:val="2D4A5A"/>
          <w:sz w:val="22"/>
          <w:szCs w:val="22"/>
        </w:rPr>
        <w:t xml:space="preserve"> — type a place name, marina name, or paste GPS coordinates. The map pin updates to confirm the 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Weather Alerts settings screen showing location input field, map pin, wave threshold slider, and wind threshold slider</w:t>
            </w:r>
          </w:p>
          <w:p>
            <w:pPr>
              <w:spacing w:after="0" w:before="0"/>
              <w:jc w:val="center"/>
            </w:pPr>
            <w:r>
              <w:rPr>
                <w:rFonts w:ascii="Arial" w:cs="Arial" w:eastAsia="Arial" w:hAnsi="Arial"/>
                <w:color w:val="00B8D0"/>
                <w:sz w:val="18"/>
                <w:szCs w:val="18"/>
              </w:rPr>
              <w:t xml:space="preserve">App &gt; Business Settings &gt; Weather Alerts</w:t>
            </w:r>
          </w:p>
        </w:tc>
      </w:tr>
    </w:tbl>
    <w:p>
      <w:pPr>
        <w:spacing w:after="0" w:before="60"/>
      </w:pPr>
    </w:p>
    <w:p>
      <w:pPr>
        <w:pStyle w:val="ListParagraph"/>
        <w:numPr>
          <w:ilvl w:val="0"/>
          <w:numId w:val="2"/>
        </w:numPr>
        <w:spacing w:after="56" w:before="40"/>
      </w:pPr>
      <w:r>
        <w:rPr>
          <w:rFonts w:ascii="Arial" w:cs="Arial" w:eastAsia="Arial" w:hAnsi="Arial"/>
          <w:color w:val="2D4A5A"/>
          <w:sz w:val="22"/>
          <w:szCs w:val="22"/>
        </w:rPr>
        <w:t xml:space="preserve">Set your </w:t>
      </w:r>
      <w:r>
        <w:rPr>
          <w:rFonts w:ascii="Arial" w:cs="Arial" w:eastAsia="Arial" w:hAnsi="Arial"/>
          <w:b/>
          <w:bCs/>
          <w:color w:val="2D4A5A"/>
          <w:sz w:val="22"/>
          <w:szCs w:val="22"/>
        </w:rPr>
        <w:t xml:space="preserve">wave height threshold</w:t>
      </w:r>
      <w:r>
        <w:rPr>
          <w:rFonts w:ascii="Arial" w:cs="Arial" w:eastAsia="Arial" w:hAnsi="Arial"/>
          <w:color w:val="2D4A5A"/>
          <w:sz w:val="22"/>
          <w:szCs w:val="22"/>
        </w:rPr>
        <w:t xml:space="preserve"> in metres. A typical threshold for recreational diving is 1.0-1.5 m. Technical divers and liveaboards may tolerate higher thresholds.</w:t>
      </w:r>
    </w:p>
    <w:p>
      <w:pPr>
        <w:pStyle w:val="ListParagraph"/>
        <w:numPr>
          <w:ilvl w:val="0"/>
          <w:numId w:val="2"/>
        </w:numPr>
        <w:spacing w:after="56" w:before="40"/>
      </w:pPr>
      <w:r>
        <w:rPr>
          <w:rFonts w:ascii="Arial" w:cs="Arial" w:eastAsia="Arial" w:hAnsi="Arial"/>
          <w:color w:val="2D4A5A"/>
          <w:sz w:val="22"/>
          <w:szCs w:val="22"/>
        </w:rPr>
        <w:t xml:space="preserve">Set your </w:t>
      </w:r>
      <w:r>
        <w:rPr>
          <w:rFonts w:ascii="Arial" w:cs="Arial" w:eastAsia="Arial" w:hAnsi="Arial"/>
          <w:b/>
          <w:bCs/>
          <w:color w:val="2D4A5A"/>
          <w:sz w:val="22"/>
          <w:szCs w:val="22"/>
        </w:rPr>
        <w:t xml:space="preserve">wind speed threshold</w:t>
      </w:r>
      <w:r>
        <w:rPr>
          <w:rFonts w:ascii="Arial" w:cs="Arial" w:eastAsia="Arial" w:hAnsi="Arial"/>
          <w:color w:val="2D4A5A"/>
          <w:sz w:val="22"/>
          <w:szCs w:val="22"/>
        </w:rPr>
        <w:t xml:space="preserve"> in knots. A typical threshold is 15-20 knots for day boats; less for smaller RIBs.</w:t>
      </w:r>
    </w:p>
    <w:p>
      <w:pPr>
        <w:pStyle w:val="ListParagraph"/>
        <w:numPr>
          <w:ilvl w:val="0"/>
          <w:numId w:val="2"/>
        </w:numPr>
        <w:spacing w:after="56" w:before="40"/>
      </w:pPr>
      <w:r>
        <w:rPr>
          <w:rFonts w:ascii="Arial" w:cs="Arial" w:eastAsia="Arial" w:hAnsi="Arial"/>
          <w:color w:val="2D4A5A"/>
          <w:sz w:val="22"/>
          <w:szCs w:val="22"/>
        </w:rPr>
        <w:t xml:space="preserve">Toggle </w:t>
      </w:r>
      <w:r>
        <w:rPr>
          <w:rFonts w:ascii="Arial" w:cs="Arial" w:eastAsia="Arial" w:hAnsi="Arial"/>
          <w:b/>
          <w:bCs/>
          <w:color w:val="2D4A5A"/>
          <w:sz w:val="22"/>
          <w:szCs w:val="22"/>
        </w:rPr>
        <w:t xml:space="preserve">Auto-notify divers</w:t>
      </w:r>
      <w:r>
        <w:rPr>
          <w:rFonts w:ascii="Arial" w:cs="Arial" w:eastAsia="Arial" w:hAnsi="Arial"/>
          <w:color w:val="2D4A5A"/>
          <w:sz w:val="22"/>
          <w:szCs w:val="22"/>
        </w:rPr>
        <w:t xml:space="preserve"> ON to automatically send a weather warning to all divers booked on trips within the next 48 hours when conditions are forecast to breach your thresholds.</w:t>
      </w:r>
    </w:p>
    <w:p>
      <w:pPr>
        <w:pStyle w:val="ListParagraph"/>
        <w:numPr>
          <w:ilvl w:val="0"/>
          <w:numId w:val="2"/>
        </w:numPr>
        <w:spacing w:after="56" w:before="40"/>
      </w:pPr>
      <w:r>
        <w:rPr>
          <w:rFonts w:ascii="Arial" w:cs="Arial" w:eastAsia="Arial" w:hAnsi="Arial"/>
          <w:color w:val="2D4A5A"/>
          <w:sz w:val="22"/>
          <w:szCs w:val="22"/>
        </w:rPr>
        <w:t xml:space="preserve">Click </w:t>
      </w:r>
      <w:r>
        <w:rPr>
          <w:rFonts w:ascii="Arial" w:cs="Arial" w:eastAsia="Arial" w:hAnsi="Arial"/>
          <w:b/>
          <w:bCs/>
          <w:color w:val="2D4A5A"/>
          <w:sz w:val="22"/>
          <w:szCs w:val="22"/>
        </w:rPr>
        <w:t xml:space="preserve">Save</w:t>
      </w:r>
      <w:r>
        <w:rPr>
          <w:rFonts w:ascii="Arial" w:cs="Arial" w:eastAsia="Arial" w:hAnsi="Arial"/>
          <w:color w:val="2D4A5A"/>
          <w:sz w:val="22"/>
          <w:szCs w:val="22"/>
        </w:rPr>
        <w:t xml:space="preser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When to alert: </w:t>
            </w:r>
            <w:r>
              <w:rPr>
                <w:rFonts w:ascii="Arial" w:cs="Arial" w:eastAsia="Arial" w:hAnsi="Arial"/>
                <w:color w:val="2D4A5A"/>
                <w:sz w:val="22"/>
                <w:szCs w:val="22"/>
              </w:rPr>
              <w:t xml:space="preserve">You are still in control. The auto-notify toggle sends warnings automatically based on your thresholds. You can also send a manual broadcast at any time — see the Sending Broadcasts guide.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The Windy Map</w:t>
      </w:r>
    </w:p>
    <w:p>
      <w:pPr>
        <w:spacing w:after="120" w:before="60"/>
      </w:pPr>
      <w:r>
        <w:rPr>
          <w:rFonts w:ascii="Arial" w:cs="Arial" w:eastAsia="Arial" w:hAnsi="Arial"/>
          <w:color w:val="2D4A5A"/>
          <w:sz w:val="22"/>
          <w:szCs w:val="22"/>
        </w:rPr>
        <w:t xml:space="preserve">A live Windy.com map is embedded directly in your Dashboard and on every Trip Manifest page. It shows:</w:t>
      </w:r>
    </w:p>
    <w:p>
      <w:pPr>
        <w:pStyle w:val="ListParagraph"/>
        <w:numPr>
          <w:ilvl w:val="0"/>
          <w:numId w:val="3"/>
        </w:numPr>
        <w:spacing w:after="36" w:before="36"/>
      </w:pPr>
      <w:r>
        <w:rPr>
          <w:rFonts w:ascii="Arial" w:cs="Arial" w:eastAsia="Arial" w:hAnsi="Arial"/>
          <w:b/>
          <w:bCs/>
          <w:color w:val="2D4A5A"/>
          <w:sz w:val="22"/>
          <w:szCs w:val="22"/>
        </w:rPr>
        <w:t xml:space="preserve">Wind layer</w:t>
      </w:r>
      <w:r>
        <w:rPr>
          <w:rFonts w:ascii="Arial" w:cs="Arial" w:eastAsia="Arial" w:hAnsi="Arial"/>
          <w:color w:val="2D4A5A"/>
          <w:sz w:val="22"/>
          <w:szCs w:val="22"/>
        </w:rPr>
        <w:t xml:space="preserve"> — animated wind direction and speed arrows across your region.</w:t>
      </w:r>
    </w:p>
    <w:p>
      <w:pPr>
        <w:pStyle w:val="ListParagraph"/>
        <w:numPr>
          <w:ilvl w:val="0"/>
          <w:numId w:val="3"/>
        </w:numPr>
        <w:spacing w:after="36" w:before="36"/>
      </w:pPr>
      <w:r>
        <w:rPr>
          <w:rFonts w:ascii="Arial" w:cs="Arial" w:eastAsia="Arial" w:hAnsi="Arial"/>
          <w:b/>
          <w:bCs/>
          <w:color w:val="2D4A5A"/>
          <w:sz w:val="22"/>
          <w:szCs w:val="22"/>
        </w:rPr>
        <w:t xml:space="preserve">Wave height layer</w:t>
      </w:r>
      <w:r>
        <w:rPr>
          <w:rFonts w:ascii="Arial" w:cs="Arial" w:eastAsia="Arial" w:hAnsi="Arial"/>
          <w:color w:val="2D4A5A"/>
          <w:sz w:val="22"/>
          <w:szCs w:val="22"/>
        </w:rPr>
        <w:t xml:space="preserve"> — swells, wave periods, and significant wave height.</w:t>
      </w:r>
    </w:p>
    <w:p>
      <w:pPr>
        <w:pStyle w:val="ListParagraph"/>
        <w:numPr>
          <w:ilvl w:val="0"/>
          <w:numId w:val="3"/>
        </w:numPr>
        <w:spacing w:after="36" w:before="36"/>
      </w:pPr>
      <w:r>
        <w:rPr>
          <w:rFonts w:ascii="Arial" w:cs="Arial" w:eastAsia="Arial" w:hAnsi="Arial"/>
          <w:b/>
          <w:bCs/>
          <w:color w:val="2D4A5A"/>
          <w:sz w:val="22"/>
          <w:szCs w:val="22"/>
        </w:rPr>
        <w:t xml:space="preserve">Temperature layer</w:t>
      </w:r>
      <w:r>
        <w:rPr>
          <w:rFonts w:ascii="Arial" w:cs="Arial" w:eastAsia="Arial" w:hAnsi="Arial"/>
          <w:color w:val="2D4A5A"/>
          <w:sz w:val="22"/>
          <w:szCs w:val="22"/>
        </w:rPr>
        <w:t xml:space="preserve"> — sea surface temperature.</w:t>
      </w:r>
    </w:p>
    <w:p>
      <w:pPr>
        <w:spacing w:after="120" w:before="60"/>
      </w:pPr>
      <w:r>
        <w:rPr>
          <w:rFonts w:ascii="Arial" w:cs="Arial" w:eastAsia="Arial" w:hAnsi="Arial"/>
          <w:color w:val="2D4A5A"/>
          <w:sz w:val="22"/>
          <w:szCs w:val="22"/>
        </w:rPr>
        <w:t xml:space="preserve">Toggle between layers using the controls on the right side of the map. Click any point on the map for a precise 5-day forecast for that 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Windy map embedded in Trip Manifest showing wind layer with animated arrows and a location forecast popup</w:t>
            </w:r>
          </w:p>
          <w:p>
            <w:pPr>
              <w:spacing w:after="0" w:before="0"/>
              <w:jc w:val="center"/>
            </w:pPr>
            <w:r>
              <w:rPr>
                <w:rFonts w:ascii="Arial" w:cs="Arial" w:eastAsia="Arial" w:hAnsi="Arial"/>
                <w:color w:val="00B8D0"/>
                <w:sz w:val="18"/>
                <w:szCs w:val="18"/>
              </w:rPr>
              <w:t xml:space="preserve">App &gt; Bookings &gt; Trip Manifest &gt; Weather Panel</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Accuracy: </w:t>
            </w:r>
            <w:r>
              <w:rPr>
                <w:rFonts w:ascii="Arial" w:cs="Arial" w:eastAsia="Arial" w:hAnsi="Arial"/>
                <w:color w:val="2D4A5A"/>
                <w:sz w:val="22"/>
                <w:szCs w:val="22"/>
              </w:rPr>
              <w:t xml:space="preserve">The default weather data is sourced from Open-Meteo and OpenWeather free tiers. For higher accuracy and longer forecast horizons, enter your own API keys under Business Settings &gt; Weather Alerts &gt; API Keys.</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Understanding Alerts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Alert type</w:t>
            </w:r>
          </w:p>
        </w:tc>
        <w:tc>
          <w:tcPr>
            <w:tcW w:type="dxa" w:w="6560"/>
            <w:tcBorders>
              <w:top w:val="single" w:color="CCCCCC" w:sz="4"/>
              <w:left w:val="single" w:color="CCCCCC" w:sz="4"/>
              <w:bottom w:val="single" w:color="CCCCCC" w:sz="4"/>
              <w:right w:val="single" w:color="CCCCCC" w:sz="4"/>
            </w:tcBorders>
            <w:shd w:fill="E8EEF2" w:val="clear"/>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What happens</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Threshold breached</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 receive an email and in-app notification. If Auto-notify is on, booked divers also receive an email warning.</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All-clear</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If conditions improve back below threshold, you receive an all-clear notification. Diver notifications are not automatically recalled.</w:t>
            </w:r>
          </w:p>
        </w:tc>
      </w:tr>
      <w:tr>
        <w:tc>
          <w:tcPr>
            <w:tcW w:type="dxa" w:w="280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b/>
                <w:bCs/>
                <w:color w:val="001828"/>
                <w:sz w:val="20"/>
                <w:szCs w:val="20"/>
              </w:rPr>
              <w:t xml:space="preserve">Manual override</w:t>
            </w:r>
          </w:p>
        </w:tc>
        <w:tc>
          <w:tcPr>
            <w:tcW w:type="dxa" w:w="6560"/>
            <w:tcBorders>
              <w:top w:val="single" w:color="CCCCCC" w:sz="4"/>
              <w:left w:val="single" w:color="CCCCCC" w:sz="4"/>
              <w:bottom w:val="single" w:color="CCCCCC" w:sz="4"/>
              <w:right w:val="single" w:color="CCCCCC" w:sz="4"/>
            </w:tcBorders>
            <w:tcMar>
              <w:top w:type="dxa" w:w="80"/>
              <w:left w:type="dxa" w:w="120"/>
              <w:bottom w:type="dxa" w:w="80"/>
              <w:right w:type="dxa" w:w="120"/>
            </w:tcMar>
          </w:tcPr>
          <w:p>
            <w:pPr>
              <w:spacing w:after="0" w:before="0"/>
            </w:pPr>
            <w:r>
              <w:rPr>
                <w:rFonts w:ascii="Arial" w:cs="Arial" w:eastAsia="Arial" w:hAnsi="Arial"/>
                <w:color w:val="2D4A5A"/>
                <w:sz w:val="20"/>
                <w:szCs w:val="20"/>
              </w:rPr>
              <w:t xml:space="preserve">You can send a custom broadcast at any time to inform divers of a cancellation or go-ahead. See the Sending Broadcasts guide.</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3"/>
        </w:numPr>
        <w:spacing w:after="36" w:before="36"/>
      </w:pPr>
      <w:r>
        <w:rPr>
          <w:rFonts w:ascii="Arial" w:cs="Arial" w:eastAsia="Arial" w:hAnsi="Arial"/>
          <w:color w:val="00B8D0"/>
          <w:sz w:val="22"/>
          <w:szCs w:val="22"/>
        </w:rPr>
        <w:t xml:space="preserve">Sending Broadcasts</w:t>
      </w:r>
    </w:p>
    <w:p>
      <w:pPr>
        <w:pStyle w:val="ListParagraph"/>
        <w:numPr>
          <w:ilvl w:val="0"/>
          <w:numId w:val="3"/>
        </w:numPr>
        <w:spacing w:after="36" w:before="36"/>
      </w:pPr>
      <w:r>
        <w:rPr>
          <w:rFonts w:ascii="Arial" w:cs="Arial" w:eastAsia="Arial" w:hAnsi="Arial"/>
          <w:color w:val="00B8D0"/>
          <w:sz w:val="22"/>
          <w:szCs w:val="22"/>
        </w:rPr>
        <w:t xml:space="preserve">Managing Bookings</w:t>
      </w:r>
    </w:p>
    <w:p>
      <w:pPr>
        <w:pStyle w:val="ListParagraph"/>
        <w:numPr>
          <w:ilvl w:val="0"/>
          <w:numId w:val="3"/>
        </w:numPr>
        <w:spacing w:after="36" w:before="36"/>
      </w:pPr>
      <w:r>
        <w:rPr>
          <w:rFonts w:ascii="Arial" w:cs="Arial" w:eastAsia="Arial" w:hAnsi="Arial"/>
          <w:color w:val="00B8D0"/>
          <w:sz w:val="22"/>
          <w:szCs w:val="22"/>
        </w:rPr>
        <w:t xml:space="preserve">QR Check-In at the Dock</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Operator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Weather Alerts Setup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2"/>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2026-05-26T19:31:49.974Z</dcterms:created>
  <dcterms:modified xsi:type="dcterms:W3CDTF">2026-05-26T19:31:49.974Z</dcterms:modified>
</cp:coreProperties>
</file>

<file path=docProps/custom.xml><?xml version="1.0" encoding="utf-8"?>
<Properties xmlns="http://schemas.openxmlformats.org/officeDocument/2006/custom-properties" xmlns:vt="http://schemas.openxmlformats.org/officeDocument/2006/docPropsVTypes"/>
</file>