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Guide Process Guide</w:t>
      </w:r>
    </w:p>
    <w:p>
      <w:pPr>
        <w:spacing w:after="60" w:before="0"/>
        <w:jc w:val="center"/>
      </w:pPr>
      <w:r>
        <w:rPr>
          <w:rFonts w:ascii="Arial" w:cs="Arial" w:eastAsia="Arial" w:hAnsi="Arial"/>
          <w:b/>
          <w:bCs/>
          <w:color w:val="001828"/>
          <w:sz w:val="44"/>
          <w:szCs w:val="44"/>
        </w:rPr>
        <w:t xml:space="preserve">Finding and Applying for Trips</w:t>
      </w:r>
    </w:p>
    <w:p>
      <w:pPr>
        <w:spacing w:after="160" w:before="0"/>
        <w:jc w:val="center"/>
      </w:pPr>
      <w:r>
        <w:rPr>
          <w:rFonts w:ascii="Arial" w:cs="Arial" w:eastAsia="Arial" w:hAnsi="Arial"/>
          <w:color w:val="6B8A9A"/>
          <w:sz w:val="24"/>
          <w:szCs w:val="24"/>
        </w:rPr>
        <w:t xml:space="preserve">Finding Work</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The Available Trips feed shows all trip listings currently seeking a dive guide. As soon as an operator posts a trip, it appears here. Standard subscribers get 24-48 hours early access before Free members.</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Browsing Available Trips</w:t>
      </w:r>
    </w:p>
    <w:p>
      <w:pPr>
        <w:pStyle w:val="ListParagraph"/>
        <w:numPr>
          <w:ilvl w:val="0"/>
          <w:numId w:val="2"/>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Guide Trips &gt; Available</w:t>
      </w:r>
      <w:r>
        <w:rPr>
          <w:rFonts w:ascii="Arial" w:cs="Arial" w:eastAsia="Arial" w:hAnsi="Arial"/>
          <w:color w:val="2D4A5A"/>
          <w:sz w:val="22"/>
          <w:szCs w:val="22"/>
        </w:rPr>
        <w:t xml:space="preserve"> in your account.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Available Trips feed showing trip cards with operator name, location, trip type, date, duration, and cert required</w:t>
            </w:r>
          </w:p>
          <w:p>
            <w:pPr>
              <w:spacing w:after="0" w:before="0"/>
              <w:jc w:val="center"/>
            </w:pPr>
            <w:r>
              <w:rPr>
                <w:rFonts w:ascii="Arial" w:cs="Arial" w:eastAsia="Arial" w:hAnsi="Arial"/>
                <w:color w:val="00B8D0"/>
                <w:sz w:val="18"/>
                <w:szCs w:val="18"/>
              </w:rPr>
              <w:t xml:space="preserve">App &gt; Guide Trips &gt; Available</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Each card shows:</w:t>
      </w:r>
    </w:p>
    <w:p>
      <w:pPr>
        <w:pStyle w:val="ListParagraph"/>
        <w:numPr>
          <w:ilvl w:val="0"/>
          <w:numId w:val="3"/>
        </w:numPr>
        <w:spacing w:after="36" w:before="36"/>
      </w:pPr>
      <w:r>
        <w:rPr>
          <w:rFonts w:ascii="Arial" w:cs="Arial" w:eastAsia="Arial" w:hAnsi="Arial"/>
          <w:color w:val="2D4A5A"/>
          <w:sz w:val="22"/>
          <w:szCs w:val="22"/>
        </w:rPr>
        <w:t xml:space="preserve">Trip name and operator name</w:t>
      </w:r>
    </w:p>
    <w:p>
      <w:pPr>
        <w:pStyle w:val="ListParagraph"/>
        <w:numPr>
          <w:ilvl w:val="0"/>
          <w:numId w:val="3"/>
        </w:numPr>
        <w:spacing w:after="36" w:before="36"/>
      </w:pPr>
      <w:r>
        <w:rPr>
          <w:rFonts w:ascii="Arial" w:cs="Arial" w:eastAsia="Arial" w:hAnsi="Arial"/>
          <w:color w:val="2D4A5A"/>
          <w:sz w:val="22"/>
          <w:szCs w:val="22"/>
        </w:rPr>
        <w:t xml:space="preserve">Location, departure date, and duration</w:t>
      </w:r>
    </w:p>
    <w:p>
      <w:pPr>
        <w:pStyle w:val="ListParagraph"/>
        <w:numPr>
          <w:ilvl w:val="0"/>
          <w:numId w:val="3"/>
        </w:numPr>
        <w:spacing w:after="36" w:before="36"/>
      </w:pPr>
      <w:r>
        <w:rPr>
          <w:rFonts w:ascii="Arial" w:cs="Arial" w:eastAsia="Arial" w:hAnsi="Arial"/>
          <w:color w:val="2D4A5A"/>
          <w:sz w:val="22"/>
          <w:szCs w:val="22"/>
        </w:rPr>
        <w:t xml:space="preserve">Trip type and number of divers in the group</w:t>
      </w:r>
    </w:p>
    <w:p>
      <w:pPr>
        <w:pStyle w:val="ListParagraph"/>
        <w:numPr>
          <w:ilvl w:val="0"/>
          <w:numId w:val="3"/>
        </w:numPr>
        <w:spacing w:after="36" w:before="36"/>
      </w:pPr>
      <w:r>
        <w:rPr>
          <w:rFonts w:ascii="Arial" w:cs="Arial" w:eastAsia="Arial" w:hAnsi="Arial"/>
          <w:color w:val="2D4A5A"/>
          <w:sz w:val="22"/>
          <w:szCs w:val="22"/>
        </w:rPr>
        <w:t xml:space="preserve">Certifications required of the guide</w:t>
      </w:r>
    </w:p>
    <w:p>
      <w:pPr>
        <w:pStyle w:val="ListParagraph"/>
        <w:numPr>
          <w:ilvl w:val="0"/>
          <w:numId w:val="3"/>
        </w:numPr>
        <w:spacing w:after="36" w:before="36"/>
      </w:pPr>
      <w:r>
        <w:rPr>
          <w:rFonts w:ascii="Arial" w:cs="Arial" w:eastAsia="Arial" w:hAnsi="Arial"/>
          <w:color w:val="2D4A5A"/>
          <w:sz w:val="22"/>
          <w:szCs w:val="22"/>
        </w:rPr>
        <w:t xml:space="preserve">Date the listing was posted — act quickly on new listings</w:t>
      </w:r>
    </w:p>
    <w:p>
      <w:pPr>
        <w:pStyle w:val="ListParagraph"/>
        <w:numPr>
          <w:ilvl w:val="0"/>
          <w:numId w:val="2"/>
        </w:numPr>
        <w:spacing w:after="56" w:before="40"/>
      </w:pPr>
      <w:r>
        <w:rPr>
          <w:rFonts w:ascii="Arial" w:cs="Arial" w:eastAsia="Arial" w:hAnsi="Arial"/>
          <w:color w:val="2D4A5A"/>
          <w:sz w:val="22"/>
          <w:szCs w:val="22"/>
        </w:rPr>
        <w:t xml:space="preserve">Click a card to read the full trip details — dive sites, expectations, operator notes, and any specific requirements before submitting an offer.</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Filtering the Feed</w:t>
      </w:r>
    </w:p>
    <w:p>
      <w:pPr>
        <w:spacing w:after="120" w:before="60"/>
      </w:pPr>
      <w:r>
        <w:rPr>
          <w:rFonts w:ascii="Arial" w:cs="Arial" w:eastAsia="Arial" w:hAnsi="Arial"/>
          <w:color w:val="2D4A5A"/>
          <w:sz w:val="22"/>
          <w:szCs w:val="22"/>
        </w:rPr>
        <w:t xml:space="preserve">Use the filters at the top of the Available Trips feed to narrow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rPr>
          <w:tblHeader/>
        </w:trPr>
        <w:tc>
          <w:tcPr>
            <w:tcW w:type="dxa" w:w="24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Filter</w:t>
            </w:r>
          </w:p>
        </w:tc>
        <w:tc>
          <w:tcPr>
            <w:tcW w:type="dxa" w:w="69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Options</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Location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Country, city, or dive region (e.g. "Great Barrier Reef", "Red Sea", "Thailand").</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Date range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Trips departing within a specific window (e.g. next 30 days, June-August).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Trip type</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Liveaboard, Day Trip, Course, Technical, Night Dive, Charter, Snorkel, etc.</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Certification required</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Filter to trips where your certification level meets the requirement.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Duration</w:t>
            </w:r>
          </w:p>
        </w:tc>
        <w:tc>
          <w:tcPr>
            <w:tcW w:type="dxa" w:w="69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Single day, 2-3 days, 7+ days, etc.</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Standard early access: </w:t>
            </w:r>
            <w:r>
              <w:rPr>
                <w:rFonts w:ascii="Arial" w:cs="Arial" w:eastAsia="Arial" w:hAnsi="Arial"/>
                <w:color w:val="2D4A5A"/>
                <w:sz w:val="22"/>
                <w:szCs w:val="22"/>
              </w:rPr>
              <w:t xml:space="preserve">Standard subscribers see new trip listings 24-48 hours before free members. Operators fill positions fast — submitting within the first few hours gives you a significant advantage over later applicants.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Submitting an Offer</w:t>
      </w:r>
    </w:p>
    <w:p>
      <w:pPr>
        <w:pStyle w:val="ListParagraph"/>
        <w:numPr>
          <w:ilvl w:val="0"/>
          <w:numId w:val="4"/>
        </w:numPr>
        <w:spacing w:after="56" w:before="40"/>
      </w:pPr>
      <w:r>
        <w:rPr>
          <w:rFonts w:ascii="Arial" w:cs="Arial" w:eastAsia="Arial" w:hAnsi="Arial"/>
          <w:color w:val="2D4A5A"/>
          <w:sz w:val="22"/>
          <w:szCs w:val="22"/>
        </w:rPr>
        <w:t xml:space="preserve">Open the trip listing and click </w:t>
      </w:r>
      <w:r>
        <w:rPr>
          <w:rFonts w:ascii="Arial" w:cs="Arial" w:eastAsia="Arial" w:hAnsi="Arial"/>
          <w:b/>
          <w:bCs/>
          <w:color w:val="2D4A5A"/>
          <w:sz w:val="22"/>
          <w:szCs w:val="22"/>
        </w:rPr>
        <w:t xml:space="preserve">Submit Offer</w:t>
      </w:r>
      <w:r>
        <w:rPr>
          <w:rFonts w:ascii="Arial" w:cs="Arial" w:eastAsia="Arial" w:hAnsi="Arial"/>
          <w:color w:val="2D4A5A"/>
          <w:sz w:val="22"/>
          <w:szCs w:val="22"/>
        </w:rPr>
        <w:t xml:space="preserve">.</w:t>
      </w:r>
    </w:p>
    <w:p>
      <w:pPr>
        <w:pStyle w:val="ListParagraph"/>
        <w:numPr>
          <w:ilvl w:val="0"/>
          <w:numId w:val="4"/>
        </w:numPr>
        <w:spacing w:after="56" w:before="40"/>
      </w:pPr>
      <w:r>
        <w:rPr>
          <w:rFonts w:ascii="Arial" w:cs="Arial" w:eastAsia="Arial" w:hAnsi="Arial"/>
          <w:color w:val="2D4A5A"/>
          <w:sz w:val="22"/>
          <w:szCs w:val="22"/>
        </w:rPr>
        <w:t xml:space="preserve">Enter your </w:t>
      </w:r>
      <w:r>
        <w:rPr>
          <w:rFonts w:ascii="Arial" w:cs="Arial" w:eastAsia="Arial" w:hAnsi="Arial"/>
          <w:b/>
          <w:bCs/>
          <w:color w:val="2D4A5A"/>
          <w:sz w:val="22"/>
          <w:szCs w:val="22"/>
        </w:rPr>
        <w:t xml:space="preserve">proposed rate</w:t>
      </w:r>
      <w:r>
        <w:rPr>
          <w:rFonts w:ascii="Arial" w:cs="Arial" w:eastAsia="Arial" w:hAnsi="Arial"/>
          <w:color w:val="2D4A5A"/>
          <w:sz w:val="22"/>
          <w:szCs w:val="22"/>
        </w:rPr>
        <w:t xml:space="preserve"> for this specific trip (day rate or total fee).</w:t>
      </w:r>
    </w:p>
    <w:p>
      <w:pPr>
        <w:pStyle w:val="ListParagraph"/>
        <w:numPr>
          <w:ilvl w:val="0"/>
          <w:numId w:val="4"/>
        </w:numPr>
        <w:spacing w:after="56" w:before="40"/>
      </w:pPr>
      <w:r>
        <w:rPr>
          <w:rFonts w:ascii="Arial" w:cs="Arial" w:eastAsia="Arial" w:hAnsi="Arial"/>
          <w:color w:val="2D4A5A"/>
          <w:sz w:val="22"/>
          <w:szCs w:val="22"/>
        </w:rPr>
        <w:t xml:space="preserve">Write your </w:t>
      </w:r>
      <w:r>
        <w:rPr>
          <w:rFonts w:ascii="Arial" w:cs="Arial" w:eastAsia="Arial" w:hAnsi="Arial"/>
          <w:b/>
          <w:bCs/>
          <w:color w:val="2D4A5A"/>
          <w:sz w:val="22"/>
          <w:szCs w:val="22"/>
        </w:rPr>
        <w:t xml:space="preserve">offer note</w:t>
      </w:r>
      <w:r>
        <w:rPr>
          <w:rFonts w:ascii="Arial" w:cs="Arial" w:eastAsia="Arial" w:hAnsi="Arial"/>
          <w:color w:val="2D4A5A"/>
          <w:sz w:val="22"/>
          <w:szCs w:val="22"/>
        </w:rPr>
        <w:t xml:space="preserve"> — 3-5 sentences maximum. This is your first impression. Include:</w:t>
      </w:r>
    </w:p>
    <w:p>
      <w:pPr>
        <w:pStyle w:val="ListParagraph"/>
        <w:numPr>
          <w:ilvl w:val="0"/>
          <w:numId w:val="3"/>
        </w:numPr>
        <w:spacing w:after="36" w:before="36"/>
      </w:pPr>
      <w:r>
        <w:rPr>
          <w:rFonts w:ascii="Arial" w:cs="Arial" w:eastAsia="Arial" w:hAnsi="Arial"/>
          <w:color w:val="2D4A5A"/>
          <w:sz w:val="22"/>
          <w:szCs w:val="22"/>
        </w:rPr>
        <w:t xml:space="preserve">Your relevant experience for this specific trip type.</w:t>
      </w:r>
    </w:p>
    <w:p>
      <w:pPr>
        <w:pStyle w:val="ListParagraph"/>
        <w:numPr>
          <w:ilvl w:val="0"/>
          <w:numId w:val="3"/>
        </w:numPr>
        <w:spacing w:after="36" w:before="36"/>
      </w:pPr>
      <w:r>
        <w:rPr>
          <w:rFonts w:ascii="Arial" w:cs="Arial" w:eastAsia="Arial" w:hAnsi="Arial"/>
          <w:color w:val="2D4A5A"/>
          <w:sz w:val="22"/>
          <w:szCs w:val="22"/>
        </w:rPr>
        <w:t xml:space="preserve">Any familiarity with the location or specific sites mentioned.</w:t>
      </w:r>
    </w:p>
    <w:p>
      <w:pPr>
        <w:pStyle w:val="ListParagraph"/>
        <w:numPr>
          <w:ilvl w:val="0"/>
          <w:numId w:val="3"/>
        </w:numPr>
        <w:spacing w:after="36" w:before="36"/>
      </w:pPr>
      <w:r>
        <w:rPr>
          <w:rFonts w:ascii="Arial" w:cs="Arial" w:eastAsia="Arial" w:hAnsi="Arial"/>
          <w:color w:val="2D4A5A"/>
          <w:sz w:val="22"/>
          <w:szCs w:val="22"/>
        </w:rPr>
        <w:t xml:space="preserve">A specific reason why you are a strong fit for this trip.</w:t>
      </w:r>
    </w:p>
    <w:p>
      <w:pPr>
        <w:pStyle w:val="ListParagraph"/>
        <w:numPr>
          <w:ilvl w:val="0"/>
          <w:numId w:val="4"/>
        </w:numPr>
        <w:spacing w:after="56" w:before="40"/>
      </w:pPr>
      <w:r>
        <w:rPr>
          <w:rFonts w:ascii="Arial" w:cs="Arial" w:eastAsia="Arial" w:hAnsi="Arial"/>
          <w:color w:val="2D4A5A"/>
          <w:sz w:val="22"/>
          <w:szCs w:val="22"/>
        </w:rPr>
        <w:t xml:space="preserve">Confirm your </w:t>
      </w:r>
      <w:r>
        <w:rPr>
          <w:rFonts w:ascii="Arial" w:cs="Arial" w:eastAsia="Arial" w:hAnsi="Arial"/>
          <w:b/>
          <w:bCs/>
          <w:color w:val="2D4A5A"/>
          <w:sz w:val="22"/>
          <w:szCs w:val="22"/>
        </w:rPr>
        <w:t xml:space="preserve">availability</w:t>
      </w:r>
      <w:r>
        <w:rPr>
          <w:rFonts w:ascii="Arial" w:cs="Arial" w:eastAsia="Arial" w:hAnsi="Arial"/>
          <w:color w:val="2D4A5A"/>
          <w:sz w:val="22"/>
          <w:szCs w:val="22"/>
        </w:rPr>
        <w:t xml:space="preserve"> for the listed dates.</w:t>
      </w:r>
    </w:p>
    <w:p>
      <w:pPr>
        <w:pStyle w:val="ListParagraph"/>
        <w:numPr>
          <w:ilvl w:val="0"/>
          <w:numId w:val="4"/>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Send Offer</w:t>
      </w:r>
      <w:r>
        <w:rPr>
          <w:rFonts w:ascii="Arial" w:cs="Arial" w:eastAsia="Arial" w:hAnsi="Arial"/>
          <w:color w:val="2D4A5A"/>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Submit Offer form showing proposed rate field, offer note text area, availability confirmation, and Send Offer button</w:t>
            </w:r>
          </w:p>
          <w:p>
            <w:pPr>
              <w:spacing w:after="0" w:before="0"/>
              <w:jc w:val="center"/>
            </w:pPr>
            <w:r>
              <w:rPr>
                <w:rFonts w:ascii="Arial" w:cs="Arial" w:eastAsia="Arial" w:hAnsi="Arial"/>
                <w:color w:val="00B8D0"/>
                <w:sz w:val="18"/>
                <w:szCs w:val="18"/>
              </w:rPr>
              <w:t xml:space="preserve">App &gt; Guide Trips &gt; Available &gt; [trip] &gt; Submit Offer</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Weak offer note</w:t>
            </w:r>
          </w:p>
        </w:tc>
        <w:tc>
          <w:tcPr>
            <w:tcW w:type="dxa" w:w="468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Strong offer note</w:t>
            </w:r>
          </w:p>
        </w:tc>
      </w:tr>
      <w:tr>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"I am an experienced dive guide and available on these dates."</w:t>
            </w:r>
          </w:p>
        </w:tc>
        <w:tc>
          <w:tcPr>
            <w:tcW w:type="dxa" w:w="468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"I have 600+ logged dives on the GBR including Cod Hole and Osprey Reef, and hold a PADI OWSI with TDI Advanced Nitrox. I guided 3 liveaboards for Coral Expeditions last season and know the Coral Sea sites you mention well."</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40"/>
            </w:tcMar>
          </w:tcPr>
          <w:p>
            <w:pPr>
              <w:spacing w:after="0" w:before="0"/>
            </w:pPr>
            <w:r>
              <w:rPr>
                <w:rFonts w:ascii="Arial" w:cs="Arial" w:eastAsia="Arial" w:hAnsi="Arial"/>
                <w:b/>
                <w:bCs/>
                <w:color w:val="B07600"/>
                <w:sz w:val="22"/>
                <w:szCs w:val="22"/>
              </w:rPr>
              <w:t xml:space="preserve">Offer limits: </w:t>
            </w:r>
            <w:r>
              <w:rPr>
                <w:rFonts w:ascii="Arial" w:cs="Arial" w:eastAsia="Arial" w:hAnsi="Arial"/>
                <w:color w:val="2D4A5A"/>
                <w:sz w:val="22"/>
                <w:szCs w:val="22"/>
              </w:rPr>
              <w:t xml:space="preserve">Free accounts can submit a limited number of offers per month. Standard subscribers have unlimited offer submissions.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After Submitting</w:t>
      </w:r>
    </w:p>
    <w:p>
      <w:pPr>
        <w:spacing w:after="120" w:before="60"/>
      </w:pPr>
      <w:r>
        <w:rPr>
          <w:rFonts w:ascii="Arial" w:cs="Arial" w:eastAsia="Arial" w:hAnsi="Arial"/>
          <w:color w:val="2D4A5A"/>
          <w:sz w:val="22"/>
          <w:szCs w:val="22"/>
        </w:rPr>
        <w:t xml:space="preserve">Your offer appears in the operator's guide queue. You receive an email and push notification the moment the operator accepts or declines your offer.</w:t>
      </w:r>
    </w:p>
    <w:p>
      <w:pPr>
        <w:pStyle w:val="ListParagraph"/>
        <w:numPr>
          <w:ilvl w:val="0"/>
          <w:numId w:val="3"/>
        </w:numPr>
        <w:spacing w:after="36" w:before="36"/>
      </w:pPr>
      <w:r>
        <w:rPr>
          <w:rFonts w:ascii="Arial" w:cs="Arial" w:eastAsia="Arial" w:hAnsi="Arial"/>
          <w:b/>
          <w:bCs/>
          <w:color w:val="2D4A5A"/>
          <w:sz w:val="22"/>
          <w:szCs w:val="22"/>
        </w:rPr>
        <w:t xml:space="preserve">Accepted</w:t>
      </w:r>
      <w:r>
        <w:rPr>
          <w:rFonts w:ascii="Arial" w:cs="Arial" w:eastAsia="Arial" w:hAnsi="Arial"/>
          <w:color w:val="2D4A5A"/>
          <w:sz w:val="22"/>
          <w:szCs w:val="22"/>
        </w:rPr>
        <w:t xml:space="preserve"> — the trip moves to your My Trips tab. Contact the operator directly to coordinate logistics.</w:t>
      </w:r>
    </w:p>
    <w:p>
      <w:pPr>
        <w:pStyle w:val="ListParagraph"/>
        <w:numPr>
          <w:ilvl w:val="0"/>
          <w:numId w:val="3"/>
        </w:numPr>
        <w:spacing w:after="36" w:before="36"/>
      </w:pPr>
      <w:r>
        <w:rPr>
          <w:rFonts w:ascii="Arial" w:cs="Arial" w:eastAsia="Arial" w:hAnsi="Arial"/>
          <w:b/>
          <w:bCs/>
          <w:color w:val="2D4A5A"/>
          <w:sz w:val="22"/>
          <w:szCs w:val="22"/>
        </w:rPr>
        <w:t xml:space="preserve">Declined</w:t>
      </w:r>
      <w:r>
        <w:rPr>
          <w:rFonts w:ascii="Arial" w:cs="Arial" w:eastAsia="Arial" w:hAnsi="Arial"/>
          <w:color w:val="2D4A5A"/>
          <w:sz w:val="22"/>
          <w:szCs w:val="22"/>
        </w:rPr>
        <w:t xml:space="preserve"> — this is normal. Operators receive multiple offers. Keep your profile complete and keep applying.</w:t>
      </w:r>
    </w:p>
    <w:p>
      <w:pPr>
        <w:pStyle w:val="ListParagraph"/>
        <w:numPr>
          <w:ilvl w:val="0"/>
          <w:numId w:val="3"/>
        </w:numPr>
        <w:spacing w:after="36" w:before="36"/>
      </w:pPr>
      <w:r>
        <w:rPr>
          <w:rFonts w:ascii="Arial" w:cs="Arial" w:eastAsia="Arial" w:hAnsi="Arial"/>
          <w:b/>
          <w:bCs/>
          <w:color w:val="2D4A5A"/>
          <w:sz w:val="22"/>
          <w:szCs w:val="22"/>
        </w:rPr>
        <w:t xml:space="preserve">No response after 7 days</w:t>
      </w:r>
      <w:r>
        <w:rPr>
          <w:rFonts w:ascii="Arial" w:cs="Arial" w:eastAsia="Arial" w:hAnsi="Arial"/>
          <w:color w:val="2D4A5A"/>
          <w:sz w:val="22"/>
          <w:szCs w:val="22"/>
        </w:rPr>
        <w:t xml:space="preserve"> — you can withdraw and resubmit with an updated note if the trip is still listed.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Track your offers: </w:t>
            </w:r>
            <w:r>
              <w:rPr>
                <w:rFonts w:ascii="Arial" w:cs="Arial" w:eastAsia="Arial" w:hAnsi="Arial"/>
                <w:color w:val="2D4A5A"/>
                <w:sz w:val="22"/>
                <w:szCs w:val="22"/>
              </w:rPr>
              <w:t xml:space="preserve">The Offers tab in Guide Trips shows every offer you have submitted with its current status. Use this to follow up on open offers and spot patterns in which trips you win.</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3"/>
        </w:numPr>
        <w:spacing w:after="36" w:before="36"/>
      </w:pPr>
      <w:r>
        <w:rPr>
          <w:rFonts w:ascii="Arial" w:cs="Arial" w:eastAsia="Arial" w:hAnsi="Arial"/>
          <w:color w:val="00B8D0"/>
          <w:sz w:val="22"/>
          <w:szCs w:val="22"/>
        </w:rPr>
        <w:t xml:space="preserve">Guide Profile Setup</w:t>
      </w:r>
    </w:p>
    <w:p>
      <w:pPr>
        <w:pStyle w:val="ListParagraph"/>
        <w:numPr>
          <w:ilvl w:val="0"/>
          <w:numId w:val="3"/>
        </w:numPr>
        <w:spacing w:after="36" w:before="36"/>
      </w:pPr>
      <w:r>
        <w:rPr>
          <w:rFonts w:ascii="Arial" w:cs="Arial" w:eastAsia="Arial" w:hAnsi="Arial"/>
          <w:color w:val="00B8D0"/>
          <w:sz w:val="22"/>
          <w:szCs w:val="22"/>
        </w:rPr>
        <w:t xml:space="preserve">Guide Availability &amp; Rates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Guide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Finding and Applying for Trips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4"/>
    <w:lvlOverride w:ilvl="0">
      <w:startOverride w:val="1"/>
    </w:lvlOverride>
  </w:num>
  <w:num w:numId="3">
    <w:abstractNumId w:val="2"/>
    <w:lvlOverride w:ilvl="0">
      <w:startOverride w:val="1"/>
    </w:lvlOverride>
  </w:num>
  <w:num w:numId="4">
    <w:abstractNumId w:val="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2026-05-26T19:31:50.014Z</dcterms:created>
  <dcterms:modified xsi:type="dcterms:W3CDTF">2026-05-26T19:31:50.014Z</dcterms:modified>
</cp:coreProperties>
</file>

<file path=docProps/custom.xml><?xml version="1.0" encoding="utf-8"?>
<Properties xmlns="http://schemas.openxmlformats.org/officeDocument/2006/custom-properties" xmlns:vt="http://schemas.openxmlformats.org/officeDocument/2006/docPropsVTypes"/>
</file>